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400" w:lineRule="exact"/>
        <w:ind w:firstLine="643" w:firstLineChars="200"/>
        <w:jc w:val="center"/>
        <w:textAlignment w:val="auto"/>
        <w:rPr>
          <w:rFonts w:ascii="仿宋_GB2312" w:hAnsi="仿宋" w:eastAsia="仿宋_GB2312" w:cs="Times New Roman"/>
          <w:b/>
          <w:bCs/>
          <w:sz w:val="32"/>
          <w:szCs w:val="32"/>
        </w:rPr>
      </w:pPr>
    </w:p>
    <w:p>
      <w:pPr>
        <w:pageBreakBefore w:val="0"/>
        <w:widowControl w:val="0"/>
        <w:kinsoku/>
        <w:wordWrap/>
        <w:overflowPunct/>
        <w:topLinePunct w:val="0"/>
        <w:autoSpaceDE/>
        <w:autoSpaceDN/>
        <w:bidi w:val="0"/>
        <w:adjustRightInd/>
        <w:snapToGrid/>
        <w:ind w:firstLine="720" w:firstLineChars="200"/>
        <w:jc w:val="center"/>
        <w:textAlignment w:val="auto"/>
        <w:rPr>
          <w:rFonts w:hint="eastAsia" w:ascii="黑体" w:hAnsi="宋体" w:eastAsia="黑体" w:cs="黑体"/>
          <w:sz w:val="36"/>
          <w:szCs w:val="36"/>
          <w:lang w:eastAsia="zh-CN"/>
        </w:rPr>
      </w:pPr>
      <w:r>
        <w:rPr>
          <w:rFonts w:hint="eastAsia" w:ascii="黑体" w:hAnsi="宋体" w:eastAsia="黑体" w:cs="黑体"/>
          <w:sz w:val="36"/>
          <w:szCs w:val="36"/>
          <w:lang w:eastAsia="zh-CN"/>
        </w:rPr>
        <w:t>景德镇市体育局</w:t>
      </w:r>
      <w:r>
        <w:rPr>
          <w:rFonts w:hint="eastAsia" w:ascii="黑体" w:hAnsi="宋体" w:eastAsia="黑体" w:cs="黑体"/>
          <w:sz w:val="36"/>
          <w:szCs w:val="36"/>
          <w:lang w:val="en-US" w:eastAsia="zh-CN"/>
        </w:rPr>
        <w:t>2020</w:t>
      </w:r>
      <w:r>
        <w:rPr>
          <w:rFonts w:hint="eastAsia" w:ascii="黑体" w:hAnsi="宋体" w:eastAsia="黑体" w:cs="黑体"/>
          <w:sz w:val="36"/>
          <w:szCs w:val="36"/>
          <w:lang w:eastAsia="zh-CN"/>
        </w:rPr>
        <w:t>年部门预算编制说明</w:t>
      </w:r>
    </w:p>
    <w:p>
      <w:pPr>
        <w:pageBreakBefore w:val="0"/>
        <w:widowControl w:val="0"/>
        <w:kinsoku/>
        <w:wordWrap/>
        <w:overflowPunct/>
        <w:topLinePunct w:val="0"/>
        <w:autoSpaceDE/>
        <w:autoSpaceDN/>
        <w:bidi w:val="0"/>
        <w:adjustRightInd/>
        <w:snapToGrid/>
        <w:spacing w:before="240"/>
        <w:ind w:firstLine="643" w:firstLineChars="200"/>
        <w:jc w:val="center"/>
        <w:textAlignment w:val="auto"/>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第一部分 景德镇市</w:t>
      </w:r>
      <w:r>
        <w:rPr>
          <w:rFonts w:hint="eastAsia" w:ascii="仿宋" w:hAnsi="仿宋" w:eastAsia="仿宋" w:cs="仿宋"/>
          <w:sz w:val="28"/>
          <w:szCs w:val="28"/>
          <w:lang w:eastAsia="zh-CN"/>
        </w:rPr>
        <w:t>体育</w:t>
      </w:r>
      <w:r>
        <w:rPr>
          <w:rFonts w:hint="eastAsia" w:ascii="仿宋" w:hAnsi="仿宋" w:eastAsia="仿宋" w:cs="仿宋"/>
          <w:sz w:val="28"/>
          <w:szCs w:val="28"/>
        </w:rPr>
        <w:t>局概况</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 一、部门主要职责</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 二、部门基本情况</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第二部分 景德镇市</w:t>
      </w:r>
      <w:r>
        <w:rPr>
          <w:rFonts w:hint="eastAsia" w:ascii="仿宋" w:hAnsi="仿宋" w:eastAsia="仿宋" w:cs="仿宋"/>
          <w:sz w:val="28"/>
          <w:szCs w:val="28"/>
          <w:lang w:eastAsia="zh-CN"/>
        </w:rPr>
        <w:t>体育局</w:t>
      </w:r>
      <w:r>
        <w:rPr>
          <w:rFonts w:hint="eastAsia" w:ascii="仿宋" w:hAnsi="仿宋" w:eastAsia="仿宋" w:cs="仿宋"/>
          <w:sz w:val="28"/>
          <w:szCs w:val="28"/>
          <w:lang w:val="en-US" w:eastAsia="zh-CN"/>
        </w:rPr>
        <w:t>2020</w:t>
      </w:r>
      <w:r>
        <w:rPr>
          <w:rFonts w:hint="eastAsia" w:ascii="仿宋" w:hAnsi="仿宋" w:eastAsia="仿宋" w:cs="仿宋"/>
          <w:sz w:val="28"/>
          <w:szCs w:val="28"/>
        </w:rPr>
        <w:t>年部门预算情况说明</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一、2020年部门预算收支情况说明</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二、2020</w:t>
      </w:r>
      <w:r>
        <w:rPr>
          <w:rFonts w:hint="eastAsia" w:ascii="仿宋" w:hAnsi="仿宋" w:eastAsia="仿宋" w:cs="仿宋"/>
          <w:sz w:val="28"/>
          <w:szCs w:val="28"/>
        </w:rPr>
        <w:t>年</w:t>
      </w:r>
      <w:r>
        <w:rPr>
          <w:rFonts w:hint="eastAsia" w:ascii="仿宋" w:hAnsi="仿宋" w:eastAsia="仿宋" w:cs="仿宋"/>
          <w:sz w:val="28"/>
          <w:szCs w:val="28"/>
          <w:lang w:eastAsia="zh-CN"/>
        </w:rPr>
        <w:t>“三公”经费预算情况说明</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第三部分 景德镇市</w:t>
      </w:r>
      <w:r>
        <w:rPr>
          <w:rFonts w:hint="eastAsia" w:ascii="仿宋" w:hAnsi="仿宋" w:eastAsia="仿宋" w:cs="仿宋"/>
          <w:sz w:val="28"/>
          <w:szCs w:val="28"/>
          <w:lang w:eastAsia="zh-CN"/>
        </w:rPr>
        <w:t>体育局</w:t>
      </w:r>
      <w:r>
        <w:rPr>
          <w:rFonts w:hint="eastAsia" w:ascii="仿宋" w:hAnsi="仿宋" w:eastAsia="仿宋" w:cs="仿宋"/>
          <w:sz w:val="28"/>
          <w:szCs w:val="28"/>
          <w:lang w:val="en-US" w:eastAsia="zh-CN"/>
        </w:rPr>
        <w:t>2020</w:t>
      </w:r>
      <w:r>
        <w:rPr>
          <w:rFonts w:hint="eastAsia" w:ascii="仿宋" w:hAnsi="仿宋" w:eastAsia="仿宋" w:cs="仿宋"/>
          <w:sz w:val="28"/>
          <w:szCs w:val="28"/>
        </w:rPr>
        <w:t>年部门预算表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一、收支预算总表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二、部门收入总表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三、部门支出总表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四、财政拨款收支总表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五、一般公共预算支出表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六、一般公共预算基本支出表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七、一般公共预算“三公”经费支出表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八、政府性基金预算支出表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bCs/>
          <w:sz w:val="28"/>
          <w:szCs w:val="28"/>
        </w:rPr>
      </w:pPr>
      <w:r>
        <w:rPr>
          <w:rFonts w:hint="eastAsia" w:ascii="仿宋" w:hAnsi="仿宋" w:eastAsia="仿宋" w:cs="仿宋"/>
          <w:sz w:val="28"/>
          <w:szCs w:val="28"/>
        </w:rPr>
        <w:t>第四部分 名词解释</w:t>
      </w:r>
    </w:p>
    <w:p>
      <w:pPr>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rPr>
      </w:pPr>
    </w:p>
    <w:p>
      <w:pPr>
        <w:pageBreakBefore w:val="0"/>
        <w:widowControl w:val="0"/>
        <w:kinsoku/>
        <w:wordWrap/>
        <w:overflowPunct/>
        <w:topLinePunct w:val="0"/>
        <w:autoSpaceDE/>
        <w:autoSpaceDN/>
        <w:bidi w:val="0"/>
        <w:adjustRightInd/>
        <w:snapToGrid/>
        <w:ind w:firstLine="1400" w:firstLineChars="500"/>
        <w:jc w:val="center"/>
        <w:textAlignment w:val="auto"/>
        <w:rPr>
          <w:rFonts w:hint="eastAsia" w:ascii="仿宋" w:hAnsi="仿宋" w:eastAsia="仿宋" w:cs="仿宋"/>
          <w:sz w:val="28"/>
          <w:szCs w:val="28"/>
        </w:rPr>
      </w:pPr>
      <w:r>
        <w:rPr>
          <w:rFonts w:hint="eastAsia" w:ascii="仿宋" w:hAnsi="仿宋" w:eastAsia="仿宋" w:cs="仿宋"/>
          <w:sz w:val="28"/>
          <w:szCs w:val="28"/>
        </w:rPr>
        <w:t>第一部分  景德镇市</w:t>
      </w:r>
      <w:r>
        <w:rPr>
          <w:rFonts w:hint="eastAsia" w:ascii="仿宋" w:hAnsi="仿宋" w:eastAsia="仿宋" w:cs="仿宋"/>
          <w:sz w:val="28"/>
          <w:szCs w:val="28"/>
          <w:lang w:eastAsia="zh-CN"/>
        </w:rPr>
        <w:t>体育局</w:t>
      </w:r>
      <w:r>
        <w:rPr>
          <w:rFonts w:hint="eastAsia" w:ascii="仿宋" w:hAnsi="仿宋" w:eastAsia="仿宋" w:cs="仿宋"/>
          <w:sz w:val="28"/>
          <w:szCs w:val="28"/>
        </w:rPr>
        <w:t>概况</w:t>
      </w:r>
    </w:p>
    <w:p>
      <w:pPr>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一、部门主要职责</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景德镇市体育</w:t>
      </w:r>
      <w:r>
        <w:rPr>
          <w:rFonts w:hint="eastAsia" w:ascii="仿宋" w:hAnsi="仿宋" w:eastAsia="仿宋" w:cs="仿宋"/>
          <w:color w:val="auto"/>
          <w:sz w:val="28"/>
          <w:szCs w:val="28"/>
        </w:rPr>
        <w:t>局是市政府组成部门，主要职责是：</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拟定全市体育发展和体育工作的有关政策、规定，并组织实施或监督实施。</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指导和推动体育体制改革，制订体育发展战略，编制体育事业的中长期发展规划，并监督实施。</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推行全民健身计划，指导全市群众性体育活动和工作，实施国家体育锻炼标准，开展国民体质监测。</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（四）</w:t>
      </w:r>
      <w:r>
        <w:rPr>
          <w:rFonts w:hint="eastAsia" w:ascii="仿宋" w:hAnsi="仿宋" w:eastAsia="仿宋" w:cs="仿宋"/>
          <w:sz w:val="28"/>
          <w:szCs w:val="28"/>
        </w:rPr>
        <w:t>统筹规划竞技体育发展，研究和平衡全市性体育竞赛，竞技运动项目设置与重点布局，组织开展反兴奋剂工作。</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（五）</w:t>
      </w:r>
      <w:r>
        <w:rPr>
          <w:rFonts w:hint="eastAsia" w:ascii="仿宋" w:hAnsi="仿宋" w:eastAsia="仿宋" w:cs="仿宋"/>
          <w:sz w:val="28"/>
          <w:szCs w:val="28"/>
        </w:rPr>
        <w:t>指导和管理对外体育交往，开展国际间和香港、澳门特别行政区及台湾地区的体育合作与交流。</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（六）</w:t>
      </w:r>
      <w:r>
        <w:rPr>
          <w:rFonts w:hint="eastAsia" w:ascii="仿宋" w:hAnsi="仿宋" w:eastAsia="仿宋" w:cs="仿宋"/>
          <w:sz w:val="28"/>
          <w:szCs w:val="28"/>
        </w:rPr>
        <w:t>组织体育领域的重大科技研究的攻关和成果推广。</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（七）</w:t>
      </w:r>
      <w:r>
        <w:rPr>
          <w:rFonts w:hint="eastAsia" w:ascii="仿宋" w:hAnsi="仿宋" w:eastAsia="仿宋" w:cs="仿宋"/>
          <w:sz w:val="28"/>
          <w:szCs w:val="28"/>
        </w:rPr>
        <w:t>严格执行体育产业政策，负责体育经营活动从业资格的审批，依法管理体育市场。</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（八）</w:t>
      </w:r>
      <w:r>
        <w:rPr>
          <w:rFonts w:hint="eastAsia" w:ascii="仿宋" w:hAnsi="仿宋" w:eastAsia="仿宋" w:cs="仿宋"/>
          <w:sz w:val="28"/>
          <w:szCs w:val="28"/>
        </w:rPr>
        <w:t>负责健身气功的管理。</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（九）</w:t>
      </w:r>
      <w:r>
        <w:rPr>
          <w:rFonts w:hint="eastAsia" w:ascii="仿宋" w:hAnsi="仿宋" w:eastAsia="仿宋" w:cs="仿宋"/>
          <w:sz w:val="28"/>
          <w:szCs w:val="28"/>
        </w:rPr>
        <w:t>负责全市性体育社团的资格审查。</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（十）</w:t>
      </w:r>
      <w:r>
        <w:rPr>
          <w:rFonts w:hint="eastAsia" w:ascii="仿宋" w:hAnsi="仿宋" w:eastAsia="仿宋" w:cs="仿宋"/>
          <w:sz w:val="28"/>
          <w:szCs w:val="28"/>
        </w:rPr>
        <w:t>承办市政府交办的其他事项。　　</w:t>
      </w:r>
    </w:p>
    <w:p>
      <w:pPr>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二、部门基本情况</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景德镇市体育</w:t>
      </w:r>
      <w:r>
        <w:rPr>
          <w:rFonts w:hint="eastAsia" w:ascii="仿宋" w:hAnsi="仿宋" w:eastAsia="仿宋" w:cs="仿宋"/>
          <w:sz w:val="28"/>
          <w:szCs w:val="28"/>
        </w:rPr>
        <w:t>局共有预算单位</w:t>
      </w:r>
      <w:r>
        <w:rPr>
          <w:rFonts w:hint="eastAsia" w:ascii="仿宋" w:hAnsi="仿宋" w:eastAsia="仿宋" w:cs="仿宋"/>
          <w:sz w:val="28"/>
          <w:szCs w:val="28"/>
          <w:lang w:val="en-US" w:eastAsia="zh-CN"/>
        </w:rPr>
        <w:t>9</w:t>
      </w:r>
      <w:r>
        <w:rPr>
          <w:rFonts w:hint="eastAsia" w:ascii="仿宋" w:hAnsi="仿宋" w:eastAsia="仿宋" w:cs="仿宋"/>
          <w:sz w:val="28"/>
          <w:szCs w:val="28"/>
        </w:rPr>
        <w:t>个，包括局本级和所属</w:t>
      </w:r>
      <w:r>
        <w:rPr>
          <w:rFonts w:hint="eastAsia" w:ascii="仿宋" w:hAnsi="仿宋" w:eastAsia="仿宋" w:cs="仿宋"/>
          <w:sz w:val="28"/>
          <w:szCs w:val="28"/>
          <w:lang w:val="en-US" w:eastAsia="zh-CN"/>
        </w:rPr>
        <w:t>8个</w:t>
      </w:r>
      <w:r>
        <w:rPr>
          <w:rFonts w:hint="eastAsia" w:ascii="仿宋" w:hAnsi="仿宋" w:eastAsia="仿宋" w:cs="仿宋"/>
          <w:sz w:val="28"/>
          <w:szCs w:val="28"/>
        </w:rPr>
        <w:t>二级预算单位。编制数为</w:t>
      </w:r>
      <w:r>
        <w:rPr>
          <w:rFonts w:hint="eastAsia" w:ascii="仿宋" w:hAnsi="仿宋" w:eastAsia="仿宋" w:cs="仿宋"/>
          <w:sz w:val="28"/>
          <w:szCs w:val="28"/>
          <w:lang w:val="en-US" w:eastAsia="zh-CN"/>
        </w:rPr>
        <w:t>140</w:t>
      </w:r>
      <w:r>
        <w:rPr>
          <w:rFonts w:hint="eastAsia" w:ascii="仿宋" w:hAnsi="仿宋" w:eastAsia="仿宋" w:cs="仿宋"/>
          <w:sz w:val="28"/>
          <w:szCs w:val="28"/>
        </w:rPr>
        <w:t>人，其中行政编制</w:t>
      </w:r>
      <w:r>
        <w:rPr>
          <w:rFonts w:hint="eastAsia" w:ascii="仿宋" w:hAnsi="仿宋" w:eastAsia="仿宋" w:cs="仿宋"/>
          <w:sz w:val="28"/>
          <w:szCs w:val="28"/>
          <w:lang w:val="en-US" w:eastAsia="zh-CN"/>
        </w:rPr>
        <w:t>15</w:t>
      </w:r>
      <w:r>
        <w:rPr>
          <w:rFonts w:hint="eastAsia" w:ascii="仿宋" w:hAnsi="仿宋" w:eastAsia="仿宋" w:cs="仿宋"/>
          <w:sz w:val="28"/>
          <w:szCs w:val="28"/>
        </w:rPr>
        <w:t>人、全额补助事业编制</w:t>
      </w:r>
      <w:r>
        <w:rPr>
          <w:rFonts w:hint="eastAsia" w:ascii="仿宋" w:hAnsi="仿宋" w:eastAsia="仿宋" w:cs="仿宋"/>
          <w:sz w:val="28"/>
          <w:szCs w:val="28"/>
          <w:lang w:val="en-US" w:eastAsia="zh-CN"/>
        </w:rPr>
        <w:t>98</w:t>
      </w:r>
      <w:r>
        <w:rPr>
          <w:rFonts w:hint="eastAsia" w:ascii="仿宋" w:hAnsi="仿宋" w:eastAsia="仿宋" w:cs="仿宋"/>
          <w:sz w:val="28"/>
          <w:szCs w:val="28"/>
        </w:rPr>
        <w:t>人、部分补助事业编制</w:t>
      </w:r>
      <w:r>
        <w:rPr>
          <w:rFonts w:hint="eastAsia" w:ascii="仿宋" w:hAnsi="仿宋" w:eastAsia="仿宋" w:cs="仿宋"/>
          <w:sz w:val="28"/>
          <w:szCs w:val="28"/>
          <w:lang w:val="en-US" w:eastAsia="zh-CN"/>
        </w:rPr>
        <w:t>30</w:t>
      </w:r>
      <w:r>
        <w:rPr>
          <w:rFonts w:hint="eastAsia" w:ascii="仿宋" w:hAnsi="仿宋" w:eastAsia="仿宋" w:cs="仿宋"/>
          <w:sz w:val="28"/>
          <w:szCs w:val="28"/>
        </w:rPr>
        <w:t>人；实有人数</w:t>
      </w:r>
      <w:r>
        <w:rPr>
          <w:rFonts w:hint="eastAsia" w:ascii="仿宋" w:hAnsi="仿宋" w:eastAsia="仿宋" w:cs="仿宋"/>
          <w:sz w:val="28"/>
          <w:szCs w:val="28"/>
          <w:lang w:val="en-US" w:eastAsia="zh-CN"/>
        </w:rPr>
        <w:t>198</w:t>
      </w:r>
      <w:r>
        <w:rPr>
          <w:rFonts w:hint="eastAsia" w:ascii="仿宋" w:hAnsi="仿宋" w:eastAsia="仿宋" w:cs="仿宋"/>
          <w:sz w:val="28"/>
          <w:szCs w:val="28"/>
        </w:rPr>
        <w:t>人，其中在职</w:t>
      </w:r>
      <w:r>
        <w:rPr>
          <w:rFonts w:hint="eastAsia" w:ascii="仿宋" w:hAnsi="仿宋" w:eastAsia="仿宋" w:cs="仿宋"/>
          <w:sz w:val="28"/>
          <w:szCs w:val="28"/>
          <w:lang w:val="en-US" w:eastAsia="zh-CN"/>
        </w:rPr>
        <w:t>130</w:t>
      </w:r>
      <w:r>
        <w:rPr>
          <w:rFonts w:hint="eastAsia" w:ascii="仿宋" w:hAnsi="仿宋" w:eastAsia="仿宋" w:cs="仿宋"/>
          <w:sz w:val="28"/>
          <w:szCs w:val="28"/>
        </w:rPr>
        <w:t>人，包括行政</w:t>
      </w:r>
      <w:r>
        <w:rPr>
          <w:rFonts w:hint="eastAsia" w:ascii="仿宋" w:hAnsi="仿宋" w:eastAsia="仿宋" w:cs="仿宋"/>
          <w:sz w:val="28"/>
          <w:szCs w:val="28"/>
          <w:lang w:val="en-US" w:eastAsia="zh-CN"/>
        </w:rPr>
        <w:t>15</w:t>
      </w:r>
      <w:r>
        <w:rPr>
          <w:rFonts w:hint="eastAsia" w:ascii="仿宋" w:hAnsi="仿宋" w:eastAsia="仿宋" w:cs="仿宋"/>
          <w:sz w:val="28"/>
          <w:szCs w:val="28"/>
        </w:rPr>
        <w:t>人、全额补助</w:t>
      </w:r>
      <w:r>
        <w:rPr>
          <w:rFonts w:hint="eastAsia" w:ascii="仿宋" w:hAnsi="仿宋" w:eastAsia="仿宋" w:cs="仿宋"/>
          <w:sz w:val="28"/>
          <w:szCs w:val="28"/>
          <w:lang w:val="en-US" w:eastAsia="zh-CN"/>
        </w:rPr>
        <w:t>90</w:t>
      </w:r>
      <w:r>
        <w:rPr>
          <w:rFonts w:hint="eastAsia" w:ascii="仿宋" w:hAnsi="仿宋" w:eastAsia="仿宋" w:cs="仿宋"/>
          <w:sz w:val="28"/>
          <w:szCs w:val="28"/>
        </w:rPr>
        <w:t>人、部分补助</w:t>
      </w:r>
      <w:r>
        <w:rPr>
          <w:rFonts w:hint="eastAsia" w:ascii="仿宋" w:hAnsi="仿宋" w:eastAsia="仿宋" w:cs="仿宋"/>
          <w:sz w:val="28"/>
          <w:szCs w:val="28"/>
          <w:lang w:val="en-US" w:eastAsia="zh-CN"/>
        </w:rPr>
        <w:t>25</w:t>
      </w:r>
      <w:r>
        <w:rPr>
          <w:rFonts w:hint="eastAsia" w:ascii="仿宋" w:hAnsi="仿宋" w:eastAsia="仿宋" w:cs="仿宋"/>
          <w:sz w:val="28"/>
          <w:szCs w:val="28"/>
        </w:rPr>
        <w:t>人；离休</w:t>
      </w:r>
      <w:r>
        <w:rPr>
          <w:rFonts w:hint="eastAsia" w:ascii="仿宋" w:hAnsi="仿宋" w:eastAsia="仿宋" w:cs="仿宋"/>
          <w:sz w:val="28"/>
          <w:szCs w:val="28"/>
          <w:lang w:val="en-US" w:eastAsia="zh-CN"/>
        </w:rPr>
        <w:t>1</w:t>
      </w:r>
      <w:r>
        <w:rPr>
          <w:rFonts w:hint="eastAsia" w:ascii="仿宋" w:hAnsi="仿宋" w:eastAsia="仿宋" w:cs="仿宋"/>
          <w:sz w:val="28"/>
          <w:szCs w:val="28"/>
        </w:rPr>
        <w:t>人；退休</w:t>
      </w:r>
      <w:r>
        <w:rPr>
          <w:rFonts w:hint="eastAsia" w:ascii="仿宋" w:hAnsi="仿宋" w:eastAsia="仿宋" w:cs="仿宋"/>
          <w:sz w:val="28"/>
          <w:szCs w:val="28"/>
          <w:lang w:val="en-US" w:eastAsia="zh-CN"/>
        </w:rPr>
        <w:t>67</w:t>
      </w:r>
      <w:r>
        <w:rPr>
          <w:rFonts w:hint="eastAsia" w:ascii="仿宋" w:hAnsi="仿宋" w:eastAsia="仿宋" w:cs="仿宋"/>
          <w:sz w:val="28"/>
          <w:szCs w:val="28"/>
        </w:rPr>
        <w:t>人。</w:t>
      </w:r>
    </w:p>
    <w:p>
      <w:pPr>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第二部分</w:t>
      </w:r>
      <w:r>
        <w:rPr>
          <w:rFonts w:hint="eastAsia" w:ascii="仿宋" w:hAnsi="仿宋" w:eastAsia="仿宋" w:cs="仿宋"/>
          <w:sz w:val="28"/>
          <w:szCs w:val="28"/>
          <w:lang w:eastAsia="zh-CN"/>
        </w:rPr>
        <w:t>景德镇市体育</w:t>
      </w:r>
      <w:r>
        <w:rPr>
          <w:rFonts w:hint="eastAsia" w:ascii="仿宋" w:hAnsi="仿宋" w:eastAsia="仿宋" w:cs="仿宋"/>
          <w:sz w:val="28"/>
          <w:szCs w:val="28"/>
        </w:rPr>
        <w:t>局</w:t>
      </w:r>
      <w:r>
        <w:rPr>
          <w:rFonts w:hint="eastAsia" w:ascii="仿宋" w:hAnsi="仿宋" w:eastAsia="仿宋" w:cs="仿宋"/>
          <w:sz w:val="28"/>
          <w:szCs w:val="28"/>
          <w:lang w:val="en-US" w:eastAsia="zh-CN"/>
        </w:rPr>
        <w:t>2020</w:t>
      </w:r>
      <w:r>
        <w:rPr>
          <w:rFonts w:hint="eastAsia" w:ascii="仿宋" w:hAnsi="仿宋" w:eastAsia="仿宋" w:cs="仿宋"/>
          <w:sz w:val="28"/>
          <w:szCs w:val="28"/>
        </w:rPr>
        <w:t>年部门预算情况说明</w:t>
      </w:r>
    </w:p>
    <w:p>
      <w:pPr>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w:t>
      </w:r>
      <w:r>
        <w:rPr>
          <w:rFonts w:hint="eastAsia" w:ascii="仿宋" w:hAnsi="仿宋" w:eastAsia="仿宋" w:cs="仿宋"/>
          <w:b/>
          <w:bCs/>
          <w:sz w:val="28"/>
          <w:szCs w:val="28"/>
          <w:lang w:val="en-US" w:eastAsia="zh-CN"/>
        </w:rPr>
        <w:t>2020</w:t>
      </w:r>
      <w:r>
        <w:rPr>
          <w:rFonts w:hint="eastAsia" w:ascii="仿宋" w:hAnsi="仿宋" w:eastAsia="仿宋" w:cs="仿宋"/>
          <w:b/>
          <w:bCs/>
          <w:sz w:val="28"/>
          <w:szCs w:val="28"/>
        </w:rPr>
        <w:t>年部门预算收支情况说明</w:t>
      </w:r>
    </w:p>
    <w:p>
      <w:pPr>
        <w:pageBreakBefore w:val="0"/>
        <w:widowControl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（一）收入预算情况</w:t>
      </w:r>
    </w:p>
    <w:p>
      <w:pPr>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20</w:t>
      </w:r>
      <w:r>
        <w:rPr>
          <w:rFonts w:hint="eastAsia" w:ascii="仿宋" w:hAnsi="仿宋" w:eastAsia="仿宋" w:cs="仿宋"/>
          <w:sz w:val="28"/>
          <w:szCs w:val="28"/>
        </w:rPr>
        <w:t>年收入预算总额</w:t>
      </w:r>
      <w:r>
        <w:rPr>
          <w:rFonts w:hint="eastAsia" w:ascii="仿宋" w:hAnsi="仿宋" w:eastAsia="仿宋" w:cs="仿宋"/>
          <w:sz w:val="28"/>
          <w:szCs w:val="28"/>
          <w:lang w:val="en-US" w:eastAsia="zh-CN"/>
        </w:rPr>
        <w:t>3008.07</w:t>
      </w:r>
      <w:r>
        <w:rPr>
          <w:rFonts w:hint="eastAsia" w:ascii="仿宋" w:hAnsi="仿宋" w:eastAsia="仿宋" w:cs="仿宋"/>
          <w:sz w:val="28"/>
          <w:szCs w:val="28"/>
        </w:rPr>
        <w:t>万元，按照收入来源划分：</w:t>
      </w:r>
    </w:p>
    <w:p>
      <w:pPr>
        <w:pageBreakBefore w:val="0"/>
        <w:widowControl w:val="0"/>
        <w:numPr>
          <w:ilvl w:val="0"/>
          <w:numId w:val="1"/>
        </w:numPr>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当年公共财政拨款收入</w:t>
      </w:r>
      <w:r>
        <w:rPr>
          <w:rFonts w:hint="eastAsia" w:ascii="仿宋" w:hAnsi="仿宋" w:eastAsia="仿宋" w:cs="仿宋"/>
          <w:sz w:val="28"/>
          <w:szCs w:val="28"/>
          <w:lang w:val="en-US" w:eastAsia="zh-CN"/>
        </w:rPr>
        <w:t>2023.07</w:t>
      </w:r>
      <w:r>
        <w:rPr>
          <w:rFonts w:hint="eastAsia" w:ascii="仿宋" w:hAnsi="仿宋" w:eastAsia="仿宋" w:cs="仿宋"/>
          <w:sz w:val="28"/>
          <w:szCs w:val="28"/>
        </w:rPr>
        <w:t>万元，占收入预算总额的</w:t>
      </w:r>
      <w:r>
        <w:rPr>
          <w:rFonts w:hint="eastAsia" w:ascii="仿宋" w:hAnsi="仿宋" w:eastAsia="仿宋" w:cs="仿宋"/>
          <w:sz w:val="28"/>
          <w:szCs w:val="28"/>
          <w:lang w:val="en-US" w:eastAsia="zh-CN"/>
        </w:rPr>
        <w:t>67.25</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p>
    <w:p>
      <w:pPr>
        <w:pageBreakBefore w:val="0"/>
        <w:widowControl w:val="0"/>
        <w:numPr>
          <w:ilvl w:val="0"/>
          <w:numId w:val="0"/>
        </w:numPr>
        <w:kinsoku/>
        <w:wordWrap/>
        <w:overflowPunct/>
        <w:topLinePunct w:val="0"/>
        <w:autoSpaceDE/>
        <w:autoSpaceDN/>
        <w:bidi w:val="0"/>
        <w:adjustRightInd/>
        <w:snapToGrid/>
        <w:ind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2、纳入预算管理的政府性基金收入780万元</w:t>
      </w:r>
      <w:r>
        <w:rPr>
          <w:rFonts w:hint="eastAsia" w:ascii="仿宋" w:hAnsi="仿宋" w:eastAsia="仿宋" w:cs="仿宋"/>
          <w:sz w:val="28"/>
          <w:szCs w:val="28"/>
        </w:rPr>
        <w:t>，占收入预算总额的</w:t>
      </w:r>
      <w:r>
        <w:rPr>
          <w:rFonts w:hint="eastAsia" w:ascii="仿宋" w:hAnsi="仿宋" w:eastAsia="仿宋" w:cs="仿宋"/>
          <w:sz w:val="28"/>
          <w:szCs w:val="28"/>
          <w:lang w:val="en-US" w:eastAsia="zh-CN"/>
        </w:rPr>
        <w:t>25.93</w:t>
      </w:r>
      <w:r>
        <w:rPr>
          <w:rFonts w:hint="eastAsia" w:ascii="仿宋" w:hAnsi="仿宋" w:eastAsia="仿宋" w:cs="仿宋"/>
          <w:sz w:val="28"/>
          <w:szCs w:val="28"/>
        </w:rPr>
        <w:t>%；</w:t>
      </w:r>
    </w:p>
    <w:p>
      <w:pPr>
        <w:pageBreakBefore w:val="0"/>
        <w:widowControl w:val="0"/>
        <w:numPr>
          <w:ilvl w:val="0"/>
          <w:numId w:val="0"/>
        </w:numPr>
        <w:kinsoku/>
        <w:wordWrap/>
        <w:overflowPunct/>
        <w:topLinePunct w:val="0"/>
        <w:autoSpaceDE/>
        <w:autoSpaceDN/>
        <w:bidi w:val="0"/>
        <w:adjustRightInd/>
        <w:snapToGrid/>
        <w:ind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当年其他各项收入</w:t>
      </w:r>
      <w:r>
        <w:rPr>
          <w:rFonts w:hint="eastAsia" w:ascii="仿宋" w:hAnsi="仿宋" w:eastAsia="仿宋" w:cs="仿宋"/>
          <w:sz w:val="28"/>
          <w:szCs w:val="28"/>
          <w:lang w:val="en-US" w:eastAsia="zh-CN"/>
        </w:rPr>
        <w:t>40</w:t>
      </w:r>
      <w:r>
        <w:rPr>
          <w:rFonts w:hint="eastAsia" w:ascii="仿宋" w:hAnsi="仿宋" w:eastAsia="仿宋" w:cs="仿宋"/>
          <w:sz w:val="28"/>
          <w:szCs w:val="28"/>
        </w:rPr>
        <w:t>万元，占收入预算总额的</w:t>
      </w:r>
      <w:r>
        <w:rPr>
          <w:rFonts w:hint="eastAsia" w:ascii="仿宋" w:hAnsi="仿宋" w:eastAsia="仿宋" w:cs="仿宋"/>
          <w:sz w:val="28"/>
          <w:szCs w:val="28"/>
          <w:lang w:val="en-US" w:eastAsia="zh-CN"/>
        </w:rPr>
        <w:t>1.33</w:t>
      </w:r>
      <w:r>
        <w:rPr>
          <w:rFonts w:hint="eastAsia" w:ascii="仿宋" w:hAnsi="仿宋" w:eastAsia="仿宋" w:cs="仿宋"/>
          <w:sz w:val="28"/>
          <w:szCs w:val="28"/>
        </w:rPr>
        <w:t>%；</w:t>
      </w:r>
    </w:p>
    <w:p>
      <w:pPr>
        <w:pageBreakBefore w:val="0"/>
        <w:widowControl w:val="0"/>
        <w:numPr>
          <w:ilvl w:val="0"/>
          <w:numId w:val="0"/>
        </w:numPr>
        <w:kinsoku/>
        <w:wordWrap/>
        <w:overflowPunct/>
        <w:topLinePunct w:val="0"/>
        <w:autoSpaceDE/>
        <w:autoSpaceDN/>
        <w:bidi w:val="0"/>
        <w:adjustRightInd/>
        <w:snapToGrid/>
        <w:ind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上年结转</w:t>
      </w:r>
      <w:r>
        <w:rPr>
          <w:rFonts w:hint="eastAsia" w:ascii="仿宋" w:hAnsi="仿宋" w:eastAsia="仿宋" w:cs="仿宋"/>
          <w:sz w:val="28"/>
          <w:szCs w:val="28"/>
          <w:lang w:val="en-US" w:eastAsia="zh-CN"/>
        </w:rPr>
        <w:t>165</w:t>
      </w:r>
      <w:r>
        <w:rPr>
          <w:rFonts w:hint="eastAsia" w:ascii="仿宋" w:hAnsi="仿宋" w:eastAsia="仿宋" w:cs="仿宋"/>
          <w:sz w:val="28"/>
          <w:szCs w:val="28"/>
        </w:rPr>
        <w:t>万元，占收入预算总额</w:t>
      </w:r>
      <w:r>
        <w:rPr>
          <w:rFonts w:hint="eastAsia" w:ascii="仿宋" w:hAnsi="仿宋" w:eastAsia="仿宋" w:cs="仿宋"/>
          <w:sz w:val="28"/>
          <w:szCs w:val="28"/>
          <w:lang w:val="en-US" w:eastAsia="zh-CN"/>
        </w:rPr>
        <w:t>5.49</w:t>
      </w:r>
      <w:r>
        <w:rPr>
          <w:rFonts w:hint="eastAsia" w:ascii="仿宋" w:hAnsi="仿宋" w:eastAsia="仿宋" w:cs="仿宋"/>
          <w:sz w:val="28"/>
          <w:szCs w:val="28"/>
        </w:rPr>
        <w:t>%。</w:t>
      </w:r>
    </w:p>
    <w:p>
      <w:pPr>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（二）预算支出情况</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20</w:t>
      </w:r>
      <w:r>
        <w:rPr>
          <w:rFonts w:hint="eastAsia" w:ascii="仿宋" w:hAnsi="仿宋" w:eastAsia="仿宋" w:cs="仿宋"/>
          <w:sz w:val="28"/>
          <w:szCs w:val="28"/>
          <w:lang w:val="en-US" w:eastAsia="zh-CN"/>
        </w:rPr>
        <w:t>20</w:t>
      </w:r>
      <w:r>
        <w:rPr>
          <w:rFonts w:hint="eastAsia" w:ascii="仿宋" w:hAnsi="仿宋" w:eastAsia="仿宋" w:cs="仿宋"/>
          <w:sz w:val="28"/>
          <w:szCs w:val="28"/>
        </w:rPr>
        <w:t>年支出预算总额为</w:t>
      </w:r>
      <w:r>
        <w:rPr>
          <w:rFonts w:hint="eastAsia" w:ascii="仿宋" w:hAnsi="仿宋" w:eastAsia="仿宋" w:cs="仿宋"/>
          <w:sz w:val="28"/>
          <w:szCs w:val="28"/>
          <w:lang w:val="en-US" w:eastAsia="zh-CN"/>
        </w:rPr>
        <w:t>3008.07</w:t>
      </w:r>
      <w:r>
        <w:rPr>
          <w:rFonts w:hint="eastAsia" w:ascii="仿宋" w:hAnsi="仿宋" w:eastAsia="仿宋" w:cs="仿宋"/>
          <w:sz w:val="28"/>
          <w:szCs w:val="28"/>
        </w:rPr>
        <w:t>万元，</w:t>
      </w:r>
      <w:r>
        <w:rPr>
          <w:rFonts w:hint="eastAsia" w:ascii="仿宋" w:hAnsi="仿宋" w:eastAsia="仿宋" w:cs="仿宋"/>
          <w:sz w:val="28"/>
          <w:szCs w:val="28"/>
          <w:lang w:eastAsia="zh-CN"/>
        </w:rPr>
        <w:t>其中：</w:t>
      </w:r>
      <w:r>
        <w:rPr>
          <w:rFonts w:hint="eastAsia" w:ascii="仿宋" w:hAnsi="仿宋" w:eastAsia="仿宋" w:cs="仿宋"/>
          <w:sz w:val="28"/>
          <w:szCs w:val="28"/>
        </w:rPr>
        <w:t>按支出项目类别划分：基本支出</w:t>
      </w:r>
      <w:r>
        <w:rPr>
          <w:rFonts w:hint="eastAsia" w:ascii="仿宋" w:hAnsi="仿宋" w:eastAsia="仿宋" w:cs="仿宋"/>
          <w:sz w:val="28"/>
          <w:szCs w:val="28"/>
          <w:lang w:val="en-US" w:eastAsia="zh-CN"/>
        </w:rPr>
        <w:t>1679.07</w:t>
      </w:r>
      <w:r>
        <w:rPr>
          <w:rFonts w:hint="eastAsia" w:ascii="仿宋" w:hAnsi="仿宋" w:eastAsia="仿宋" w:cs="仿宋"/>
          <w:sz w:val="28"/>
          <w:szCs w:val="28"/>
        </w:rPr>
        <w:t>万元，占支出预算总额的</w:t>
      </w:r>
      <w:r>
        <w:rPr>
          <w:rFonts w:hint="eastAsia" w:ascii="仿宋" w:hAnsi="仿宋" w:eastAsia="仿宋" w:cs="仿宋"/>
          <w:sz w:val="28"/>
          <w:szCs w:val="28"/>
          <w:lang w:val="en-US" w:eastAsia="zh-CN"/>
        </w:rPr>
        <w:t>55.82</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工资福利支出</w:t>
      </w:r>
      <w:r>
        <w:rPr>
          <w:rFonts w:hint="eastAsia" w:ascii="仿宋" w:hAnsi="仿宋" w:eastAsia="仿宋" w:cs="仿宋"/>
          <w:sz w:val="28"/>
          <w:szCs w:val="28"/>
          <w:lang w:val="en-US" w:eastAsia="zh-CN"/>
        </w:rPr>
        <w:t>1401.38</w:t>
      </w:r>
      <w:r>
        <w:rPr>
          <w:rFonts w:hint="eastAsia" w:ascii="仿宋" w:hAnsi="仿宋" w:eastAsia="仿宋" w:cs="仿宋"/>
          <w:sz w:val="28"/>
          <w:szCs w:val="28"/>
        </w:rPr>
        <w:t>万元、商品和服务支出</w:t>
      </w:r>
      <w:r>
        <w:rPr>
          <w:rFonts w:hint="eastAsia" w:ascii="仿宋" w:hAnsi="仿宋" w:eastAsia="仿宋" w:cs="仿宋"/>
          <w:sz w:val="28"/>
          <w:szCs w:val="28"/>
          <w:lang w:val="en-US" w:eastAsia="zh-CN"/>
        </w:rPr>
        <w:t>156.52</w:t>
      </w:r>
      <w:r>
        <w:rPr>
          <w:rFonts w:hint="eastAsia" w:ascii="仿宋" w:hAnsi="仿宋" w:eastAsia="仿宋" w:cs="仿宋"/>
          <w:sz w:val="28"/>
          <w:szCs w:val="28"/>
        </w:rPr>
        <w:t>万元、对个人和家庭的补助</w:t>
      </w:r>
      <w:r>
        <w:rPr>
          <w:rFonts w:hint="eastAsia" w:ascii="仿宋" w:hAnsi="仿宋" w:eastAsia="仿宋" w:cs="仿宋"/>
          <w:sz w:val="28"/>
          <w:szCs w:val="28"/>
          <w:lang w:val="en-US" w:eastAsia="zh-CN"/>
        </w:rPr>
        <w:t>75.57</w:t>
      </w:r>
      <w:r>
        <w:rPr>
          <w:rFonts w:hint="eastAsia" w:ascii="仿宋" w:hAnsi="仿宋" w:eastAsia="仿宋" w:cs="仿宋"/>
          <w:sz w:val="28"/>
          <w:szCs w:val="28"/>
        </w:rPr>
        <w:t>万元、其他资本性支出</w:t>
      </w:r>
      <w:r>
        <w:rPr>
          <w:rFonts w:hint="eastAsia" w:ascii="仿宋" w:hAnsi="仿宋" w:eastAsia="仿宋" w:cs="仿宋"/>
          <w:sz w:val="28"/>
          <w:szCs w:val="28"/>
          <w:lang w:val="en-US" w:eastAsia="zh-CN"/>
        </w:rPr>
        <w:t>45.6</w:t>
      </w:r>
      <w:r>
        <w:rPr>
          <w:rFonts w:hint="eastAsia" w:ascii="仿宋" w:hAnsi="仿宋" w:eastAsia="仿宋" w:cs="仿宋"/>
          <w:sz w:val="28"/>
          <w:szCs w:val="28"/>
        </w:rPr>
        <w:t>万元；项目支出</w:t>
      </w:r>
      <w:r>
        <w:rPr>
          <w:rFonts w:hint="eastAsia" w:ascii="仿宋" w:hAnsi="仿宋" w:eastAsia="仿宋" w:cs="仿宋"/>
          <w:sz w:val="28"/>
          <w:szCs w:val="28"/>
          <w:lang w:val="en-US" w:eastAsia="zh-CN"/>
        </w:rPr>
        <w:t>1329</w:t>
      </w:r>
      <w:r>
        <w:rPr>
          <w:rFonts w:hint="eastAsia" w:ascii="仿宋" w:hAnsi="仿宋" w:eastAsia="仿宋" w:cs="仿宋"/>
          <w:sz w:val="28"/>
          <w:szCs w:val="28"/>
        </w:rPr>
        <w:t>万元，占支出总额的</w:t>
      </w:r>
      <w:r>
        <w:rPr>
          <w:rFonts w:hint="eastAsia" w:ascii="仿宋" w:hAnsi="仿宋" w:eastAsia="仿宋" w:cs="仿宋"/>
          <w:sz w:val="28"/>
          <w:szCs w:val="28"/>
          <w:lang w:val="en-US" w:eastAsia="zh-CN"/>
        </w:rPr>
        <w:t>44.18</w:t>
      </w:r>
      <w:r>
        <w:rPr>
          <w:rFonts w:hint="eastAsia" w:ascii="仿宋" w:hAnsi="仿宋" w:eastAsia="仿宋" w:cs="仿宋"/>
          <w:sz w:val="28"/>
          <w:szCs w:val="28"/>
        </w:rPr>
        <w:t>%</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p>
    <w:p>
      <w:pPr>
        <w:pageBreakBefore w:val="0"/>
        <w:widowControl w:val="0"/>
        <w:numPr>
          <w:ilvl w:val="0"/>
          <w:numId w:val="2"/>
        </w:numPr>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2020年公共财政拨款支出预算情况</w:t>
      </w:r>
    </w:p>
    <w:p>
      <w:pPr>
        <w:pageBreakBefore w:val="0"/>
        <w:widowControl w:val="0"/>
        <w:numPr>
          <w:ilvl w:val="0"/>
          <w:numId w:val="0"/>
        </w:numPr>
        <w:kinsoku/>
        <w:wordWrap/>
        <w:overflowPunct/>
        <w:topLinePunct w:val="0"/>
        <w:autoSpaceDE/>
        <w:autoSpaceDN/>
        <w:bidi w:val="0"/>
        <w:adjustRightInd/>
        <w:snapToGrid/>
        <w:ind w:firstLine="641"/>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2020年体育局公共财政拨款支出预算2023.07万元，占支出预算总额的67.25%，具体支出情况是：教育支出485.47万元，占经费拨款支出的24.00%；文化旅游体育与传媒支出1221.51万元，占经费拨款支出的60.38%；社会保障和就业支出123.99万元，占经费拨款支出的6.13%；卫生健康支出99.91万元，占经费拨款支出的4.94%；住房保障支出92.19万元，占经费拨款支出的4.56%。</w:t>
      </w:r>
    </w:p>
    <w:p>
      <w:pPr>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eastAsia="zh-CN"/>
        </w:rPr>
        <w:t>（四）</w:t>
      </w:r>
      <w:r>
        <w:rPr>
          <w:rFonts w:hint="eastAsia" w:ascii="仿宋" w:hAnsi="仿宋" w:eastAsia="仿宋" w:cs="仿宋"/>
          <w:b/>
          <w:bCs/>
          <w:sz w:val="28"/>
          <w:szCs w:val="28"/>
        </w:rPr>
        <w:t>政府采购预算情况</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2020年政府采购预算为216.43万元，其中：部门集中采购199.2万元、部分分散采购17.23万元；政府购买服务42万元。</w:t>
      </w:r>
    </w:p>
    <w:p>
      <w:pPr>
        <w:pageBreakBefore w:val="0"/>
        <w:widowControl w:val="0"/>
        <w:tabs>
          <w:tab w:val="left" w:pos="116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bCs/>
          <w:sz w:val="28"/>
          <w:szCs w:val="28"/>
          <w:lang w:eastAsia="zh-CN"/>
        </w:rPr>
        <w:t>五</w:t>
      </w:r>
      <w:r>
        <w:rPr>
          <w:rFonts w:hint="eastAsia" w:ascii="仿宋" w:hAnsi="仿宋" w:eastAsia="仿宋" w:cs="仿宋"/>
          <w:b/>
          <w:bCs/>
          <w:sz w:val="28"/>
          <w:szCs w:val="28"/>
        </w:rPr>
        <w:t>）政府基金收支情况</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2020年</w:t>
      </w:r>
      <w:r>
        <w:rPr>
          <w:rFonts w:hint="eastAsia" w:ascii="仿宋" w:hAnsi="仿宋" w:eastAsia="仿宋" w:cs="仿宋"/>
          <w:sz w:val="28"/>
          <w:szCs w:val="28"/>
        </w:rPr>
        <w:t>政府基金</w:t>
      </w:r>
      <w:r>
        <w:rPr>
          <w:rFonts w:hint="eastAsia" w:ascii="仿宋" w:hAnsi="仿宋" w:eastAsia="仿宋" w:cs="仿宋"/>
          <w:sz w:val="28"/>
          <w:szCs w:val="28"/>
          <w:lang w:eastAsia="zh-CN"/>
        </w:rPr>
        <w:t>收入预算安排</w:t>
      </w:r>
      <w:r>
        <w:rPr>
          <w:rFonts w:hint="eastAsia" w:ascii="仿宋" w:hAnsi="仿宋" w:eastAsia="仿宋" w:cs="仿宋"/>
          <w:sz w:val="28"/>
          <w:szCs w:val="28"/>
          <w:lang w:val="en-US" w:eastAsia="zh-CN"/>
        </w:rPr>
        <w:t>780万元，较上年增加90万元，主要原因：体彩公益金收入增加；</w:t>
      </w:r>
      <w:r>
        <w:rPr>
          <w:rFonts w:hint="eastAsia" w:ascii="仿宋" w:hAnsi="仿宋" w:eastAsia="仿宋" w:cs="仿宋"/>
          <w:sz w:val="28"/>
          <w:szCs w:val="28"/>
        </w:rPr>
        <w:t>政府基金</w:t>
      </w:r>
      <w:r>
        <w:rPr>
          <w:rFonts w:hint="eastAsia" w:ascii="仿宋" w:hAnsi="仿宋" w:eastAsia="仿宋" w:cs="仿宋"/>
          <w:sz w:val="28"/>
          <w:szCs w:val="28"/>
          <w:lang w:val="en-US" w:eastAsia="zh-CN"/>
        </w:rPr>
        <w:t>支出预算780万元，其中：项目支出780万元。</w:t>
      </w:r>
    </w:p>
    <w:p>
      <w:pPr>
        <w:tabs>
          <w:tab w:val="left" w:pos="1113"/>
        </w:tabs>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w:t>
      </w:r>
      <w:r>
        <w:rPr>
          <w:rFonts w:hint="eastAsia" w:ascii="仿宋" w:hAnsi="仿宋" w:eastAsia="仿宋" w:cs="仿宋"/>
          <w:b/>
          <w:bCs/>
          <w:sz w:val="28"/>
          <w:szCs w:val="28"/>
          <w:lang w:val="en-US" w:eastAsia="zh-CN"/>
        </w:rPr>
        <w:t>2019</w:t>
      </w:r>
      <w:r>
        <w:rPr>
          <w:rFonts w:hint="eastAsia" w:ascii="仿宋" w:hAnsi="仿宋" w:eastAsia="仿宋" w:cs="仿宋"/>
          <w:b/>
          <w:bCs/>
          <w:sz w:val="28"/>
          <w:szCs w:val="28"/>
        </w:rPr>
        <w:t>年“三公”经费预算情况说明</w:t>
      </w:r>
    </w:p>
    <w:p>
      <w:pPr>
        <w:pageBreakBefore w:val="0"/>
        <w:widowControl w:val="0"/>
        <w:tabs>
          <w:tab w:val="left" w:pos="1162"/>
        </w:tabs>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2020</w:t>
      </w:r>
      <w:r>
        <w:rPr>
          <w:rFonts w:hint="eastAsia" w:ascii="仿宋" w:hAnsi="仿宋" w:eastAsia="仿宋" w:cs="仿宋"/>
          <w:sz w:val="28"/>
          <w:szCs w:val="28"/>
        </w:rPr>
        <w:t>年市</w:t>
      </w:r>
      <w:r>
        <w:rPr>
          <w:rFonts w:hint="eastAsia" w:ascii="仿宋" w:hAnsi="仿宋" w:eastAsia="仿宋" w:cs="仿宋"/>
          <w:sz w:val="28"/>
          <w:szCs w:val="28"/>
          <w:lang w:eastAsia="zh-CN"/>
        </w:rPr>
        <w:t>体育</w:t>
      </w:r>
      <w:r>
        <w:rPr>
          <w:rFonts w:hint="eastAsia" w:ascii="仿宋" w:hAnsi="仿宋" w:eastAsia="仿宋" w:cs="仿宋"/>
          <w:sz w:val="28"/>
          <w:szCs w:val="28"/>
        </w:rPr>
        <w:t>局“三公”经费年初预算安排</w:t>
      </w:r>
      <w:r>
        <w:rPr>
          <w:rFonts w:hint="eastAsia" w:ascii="仿宋" w:hAnsi="仿宋" w:eastAsia="仿宋" w:cs="仿宋"/>
          <w:sz w:val="28"/>
          <w:szCs w:val="28"/>
          <w:lang w:val="en-US" w:eastAsia="zh-CN"/>
        </w:rPr>
        <w:t>11.3</w:t>
      </w:r>
      <w:r>
        <w:rPr>
          <w:rFonts w:hint="eastAsia" w:ascii="仿宋" w:hAnsi="仿宋" w:eastAsia="仿宋" w:cs="仿宋"/>
          <w:sz w:val="28"/>
          <w:szCs w:val="28"/>
        </w:rPr>
        <w:t>万元</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其中：公务接待费11.3万元，较上年减少16.5万元，</w:t>
      </w:r>
      <w:r>
        <w:rPr>
          <w:rFonts w:hint="eastAsia" w:ascii="仿宋" w:hAnsi="仿宋" w:eastAsia="仿宋" w:cs="仿宋"/>
          <w:sz w:val="28"/>
          <w:szCs w:val="28"/>
        </w:rPr>
        <w:t>主要原因</w:t>
      </w:r>
      <w:r>
        <w:rPr>
          <w:rFonts w:hint="eastAsia" w:ascii="仿宋" w:hAnsi="仿宋" w:eastAsia="仿宋" w:cs="仿宋"/>
          <w:sz w:val="28"/>
          <w:szCs w:val="28"/>
          <w:lang w:eastAsia="zh-CN"/>
        </w:rPr>
        <w:t>：结合上年实际情况减少公务接待费</w:t>
      </w:r>
      <w:r>
        <w:rPr>
          <w:rFonts w:hint="eastAsia" w:ascii="仿宋" w:hAnsi="仿宋" w:eastAsia="仿宋" w:cs="仿宋"/>
          <w:sz w:val="28"/>
          <w:szCs w:val="28"/>
          <w:lang w:val="en-US" w:eastAsia="zh-CN"/>
        </w:rPr>
        <w:t>16.5万元。</w:t>
      </w:r>
    </w:p>
    <w:p>
      <w:pPr>
        <w:pageBreakBefore w:val="0"/>
        <w:widowControl w:val="0"/>
        <w:kinsoku/>
        <w:wordWrap/>
        <w:overflowPunct/>
        <w:topLinePunct w:val="0"/>
        <w:autoSpaceDE/>
        <w:autoSpaceDN/>
        <w:bidi w:val="0"/>
        <w:adjustRightInd/>
        <w:snapToGrid/>
        <w:ind w:firstLine="560" w:firstLineChars="200"/>
        <w:jc w:val="center"/>
        <w:textAlignment w:val="auto"/>
        <w:rPr>
          <w:rFonts w:hint="eastAsia" w:ascii="仿宋" w:hAnsi="仿宋" w:eastAsia="仿宋" w:cs="仿宋"/>
          <w:sz w:val="28"/>
          <w:szCs w:val="28"/>
        </w:rPr>
      </w:pPr>
      <w:r>
        <w:rPr>
          <w:rFonts w:hint="eastAsia" w:ascii="仿宋" w:hAnsi="仿宋" w:eastAsia="仿宋" w:cs="仿宋"/>
          <w:sz w:val="28"/>
          <w:szCs w:val="28"/>
        </w:rPr>
        <w:t xml:space="preserve">第三部分  </w:t>
      </w:r>
      <w:r>
        <w:rPr>
          <w:rFonts w:hint="eastAsia" w:ascii="仿宋" w:hAnsi="仿宋" w:eastAsia="仿宋" w:cs="仿宋"/>
          <w:sz w:val="28"/>
          <w:szCs w:val="28"/>
          <w:lang w:eastAsia="zh-CN"/>
        </w:rPr>
        <w:t>景德镇市体育</w:t>
      </w:r>
      <w:r>
        <w:rPr>
          <w:rFonts w:hint="eastAsia" w:ascii="仿宋" w:hAnsi="仿宋" w:eastAsia="仿宋" w:cs="仿宋"/>
          <w:sz w:val="28"/>
          <w:szCs w:val="28"/>
        </w:rPr>
        <w:t>局</w:t>
      </w:r>
      <w:r>
        <w:rPr>
          <w:rFonts w:hint="eastAsia" w:ascii="仿宋" w:hAnsi="仿宋" w:eastAsia="仿宋" w:cs="仿宋"/>
          <w:sz w:val="28"/>
          <w:szCs w:val="28"/>
          <w:lang w:val="en-US" w:eastAsia="zh-CN"/>
        </w:rPr>
        <w:t>2019</w:t>
      </w:r>
      <w:r>
        <w:rPr>
          <w:rFonts w:hint="eastAsia" w:ascii="仿宋" w:hAnsi="仿宋" w:eastAsia="仿宋" w:cs="仿宋"/>
          <w:sz w:val="28"/>
          <w:szCs w:val="28"/>
        </w:rPr>
        <w:t>年部门预算表</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1.收支预算总表</w:t>
      </w:r>
    </w:p>
    <w:p>
      <w:pPr>
        <w:pageBreakBefore w:val="0"/>
        <w:widowControl w:val="0"/>
        <w:numPr>
          <w:ilvl w:val="0"/>
          <w:numId w:val="0"/>
        </w:numPr>
        <w:kinsoku/>
        <w:wordWrap/>
        <w:overflowPunct/>
        <w:topLinePunct w:val="0"/>
        <w:autoSpaceDE/>
        <w:autoSpaceDN/>
        <w:bidi w:val="0"/>
        <w:adjustRightInd/>
        <w:snapToGrid/>
        <w:ind w:firstLine="1400" w:firstLineChars="5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2.部门收入总表</w:t>
      </w:r>
    </w:p>
    <w:p>
      <w:pPr>
        <w:pageBreakBefore w:val="0"/>
        <w:widowControl w:val="0"/>
        <w:numPr>
          <w:ilvl w:val="0"/>
          <w:numId w:val="0"/>
        </w:numPr>
        <w:kinsoku/>
        <w:wordWrap/>
        <w:overflowPunct/>
        <w:topLinePunct w:val="0"/>
        <w:autoSpaceDE/>
        <w:autoSpaceDN/>
        <w:bidi w:val="0"/>
        <w:adjustRightInd/>
        <w:snapToGrid/>
        <w:ind w:firstLine="1400" w:firstLineChars="5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3.部门支出总表</w:t>
      </w:r>
    </w:p>
    <w:p>
      <w:pPr>
        <w:pageBreakBefore w:val="0"/>
        <w:widowControl w:val="0"/>
        <w:numPr>
          <w:ilvl w:val="0"/>
          <w:numId w:val="0"/>
        </w:numPr>
        <w:kinsoku/>
        <w:wordWrap/>
        <w:overflowPunct/>
        <w:topLinePunct w:val="0"/>
        <w:autoSpaceDE/>
        <w:autoSpaceDN/>
        <w:bidi w:val="0"/>
        <w:adjustRightInd/>
        <w:snapToGrid/>
        <w:ind w:firstLine="1400" w:firstLineChars="5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4.财政拨款收支总表</w:t>
      </w:r>
    </w:p>
    <w:p>
      <w:pPr>
        <w:pageBreakBefore w:val="0"/>
        <w:widowControl w:val="0"/>
        <w:numPr>
          <w:ilvl w:val="0"/>
          <w:numId w:val="0"/>
        </w:numPr>
        <w:kinsoku/>
        <w:wordWrap/>
        <w:overflowPunct/>
        <w:topLinePunct w:val="0"/>
        <w:autoSpaceDE/>
        <w:autoSpaceDN/>
        <w:bidi w:val="0"/>
        <w:adjustRightInd/>
        <w:snapToGrid/>
        <w:ind w:firstLine="1400" w:firstLineChars="5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5.一般公共预算支出表</w:t>
      </w:r>
    </w:p>
    <w:p>
      <w:pPr>
        <w:pageBreakBefore w:val="0"/>
        <w:widowControl w:val="0"/>
        <w:numPr>
          <w:ilvl w:val="0"/>
          <w:numId w:val="0"/>
        </w:numPr>
        <w:kinsoku/>
        <w:wordWrap/>
        <w:overflowPunct/>
        <w:topLinePunct w:val="0"/>
        <w:autoSpaceDE/>
        <w:autoSpaceDN/>
        <w:bidi w:val="0"/>
        <w:adjustRightInd/>
        <w:snapToGrid/>
        <w:ind w:firstLine="1400" w:firstLineChars="5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6.一般公共预算基本支出表</w:t>
      </w:r>
    </w:p>
    <w:p>
      <w:pPr>
        <w:pageBreakBefore w:val="0"/>
        <w:widowControl w:val="0"/>
        <w:numPr>
          <w:ilvl w:val="0"/>
          <w:numId w:val="0"/>
        </w:numPr>
        <w:kinsoku/>
        <w:wordWrap/>
        <w:overflowPunct/>
        <w:topLinePunct w:val="0"/>
        <w:autoSpaceDE/>
        <w:autoSpaceDN/>
        <w:bidi w:val="0"/>
        <w:adjustRightInd/>
        <w:snapToGrid/>
        <w:ind w:firstLine="1400" w:firstLineChars="5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7.一般公共预算“三公”经费支出表</w:t>
      </w:r>
    </w:p>
    <w:p>
      <w:pPr>
        <w:pageBreakBefore w:val="0"/>
        <w:widowControl w:val="0"/>
        <w:numPr>
          <w:ilvl w:val="0"/>
          <w:numId w:val="0"/>
        </w:numPr>
        <w:kinsoku/>
        <w:wordWrap/>
        <w:overflowPunct/>
        <w:topLinePunct w:val="0"/>
        <w:autoSpaceDE/>
        <w:autoSpaceDN/>
        <w:bidi w:val="0"/>
        <w:adjustRightInd/>
        <w:snapToGrid/>
        <w:ind w:firstLine="1400" w:firstLineChars="5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8.政府性基金预算支出表</w:t>
      </w:r>
    </w:p>
    <w:p>
      <w:pPr>
        <w:pageBreakBefore w:val="0"/>
        <w:widowControl w:val="0"/>
        <w:kinsoku/>
        <w:wordWrap/>
        <w:overflowPunct/>
        <w:topLinePunct w:val="0"/>
        <w:autoSpaceDE/>
        <w:autoSpaceDN/>
        <w:bidi w:val="0"/>
        <w:adjustRightInd/>
        <w:snapToGrid/>
        <w:ind w:firstLine="560" w:firstLineChars="200"/>
        <w:jc w:val="center"/>
        <w:textAlignment w:val="auto"/>
        <w:rPr>
          <w:rFonts w:hint="eastAsia" w:ascii="仿宋" w:hAnsi="仿宋" w:eastAsia="仿宋" w:cs="仿宋"/>
          <w:b/>
          <w:bCs/>
          <w:sz w:val="28"/>
          <w:szCs w:val="28"/>
        </w:rPr>
      </w:pPr>
      <w:r>
        <w:rPr>
          <w:rFonts w:hint="eastAsia" w:ascii="仿宋" w:hAnsi="仿宋" w:eastAsia="仿宋" w:cs="仿宋"/>
          <w:sz w:val="28"/>
          <w:szCs w:val="28"/>
        </w:rPr>
        <w:t>第四部分  名词解释</w:t>
      </w:r>
    </w:p>
    <w:p>
      <w:pPr>
        <w:pStyle w:val="4"/>
        <w:widowControl/>
        <w:shd w:val="clear" w:color="auto" w:fill="FFFFFF"/>
        <w:ind w:left="640" w:hanging="560" w:hangingChars="200"/>
        <w:rPr>
          <w:rFonts w:hint="eastAsia" w:ascii="仿宋" w:hAnsi="仿宋" w:eastAsia="仿宋" w:cs="仿宋"/>
          <w:color w:val="333333"/>
          <w:sz w:val="28"/>
          <w:szCs w:val="28"/>
          <w:lang w:val="en-US" w:eastAsia="zh-CN"/>
        </w:rPr>
      </w:pPr>
      <w:r>
        <w:rPr>
          <w:rFonts w:hint="eastAsia" w:ascii="仿宋" w:hAnsi="仿宋" w:eastAsia="仿宋" w:cs="仿宋"/>
          <w:sz w:val="28"/>
          <w:szCs w:val="28"/>
        </w:rPr>
        <w:t>对部门预算中涉及</w:t>
      </w:r>
      <w:bookmarkStart w:id="0" w:name="_GoBack"/>
      <w:bookmarkEnd w:id="0"/>
      <w:r>
        <w:rPr>
          <w:rFonts w:hint="eastAsia" w:ascii="仿宋" w:hAnsi="仿宋" w:eastAsia="仿宋" w:cs="仿宋"/>
          <w:sz w:val="28"/>
          <w:szCs w:val="28"/>
        </w:rPr>
        <w:t>的支出功能分类科目（明细到项级），结合部门实际，参照《201</w:t>
      </w:r>
      <w:r>
        <w:rPr>
          <w:rFonts w:hint="eastAsia" w:ascii="仿宋" w:hAnsi="仿宋" w:eastAsia="仿宋" w:cs="仿宋"/>
          <w:sz w:val="28"/>
          <w:szCs w:val="28"/>
          <w:lang w:val="en-US" w:eastAsia="zh-CN"/>
        </w:rPr>
        <w:t>9</w:t>
      </w:r>
      <w:r>
        <w:rPr>
          <w:rFonts w:hint="eastAsia" w:ascii="仿宋" w:hAnsi="仿宋" w:eastAsia="仿宋" w:cs="仿宋"/>
          <w:sz w:val="28"/>
          <w:szCs w:val="28"/>
        </w:rPr>
        <w:t>年政府收支分类科目》的规范说明进行解释</w:t>
      </w:r>
      <w:r>
        <w:rPr>
          <w:rFonts w:hint="eastAsia" w:ascii="仿宋" w:hAnsi="仿宋" w:eastAsia="仿宋" w:cs="仿宋"/>
          <w:sz w:val="28"/>
          <w:szCs w:val="28"/>
          <w:lang w:val="en-US" w:eastAsia="zh-CN"/>
        </w:rPr>
        <w:t xml:space="preserve">                                  </w:t>
      </w:r>
      <w:r>
        <w:rPr>
          <w:rFonts w:hint="eastAsia" w:ascii="仿宋" w:hAnsi="仿宋" w:eastAsia="仿宋" w:cs="仿宋"/>
          <w:color w:val="333333"/>
          <w:sz w:val="28"/>
          <w:szCs w:val="28"/>
          <w:lang w:val="en-US" w:eastAsia="zh-CN"/>
        </w:rPr>
        <w:t xml:space="preserve">（一）收入科目                                             1、财政拨款；反映市级财政当年拨付的资金。                 2、上级补助收入：反映事业单位从主管部门和上级单位取得的非财政补助收入。 </w:t>
      </w:r>
      <w:r>
        <w:rPr>
          <w:rFonts w:hint="eastAsia" w:ascii="仿宋" w:hAnsi="仿宋" w:eastAsia="仿宋" w:cs="仿宋"/>
          <w:color w:val="333333"/>
          <w:sz w:val="28"/>
          <w:szCs w:val="28"/>
          <w:lang w:val="en-US" w:eastAsia="zh-CN"/>
        </w:rPr>
        <w:t xml:space="preserve">                                     </w:t>
      </w:r>
    </w:p>
    <w:p>
      <w:pPr>
        <w:pStyle w:val="4"/>
        <w:keepNext w:val="0"/>
        <w:keepLines w:val="0"/>
        <w:widowControl/>
        <w:suppressLineNumbers w:val="0"/>
        <w:shd w:val="clear" w:fill="FFFFFF"/>
        <w:ind w:left="0" w:firstLine="560" w:firstLineChars="200"/>
        <w:jc w:val="left"/>
        <w:rPr>
          <w:rFonts w:hint="eastAsia" w:ascii="仿宋" w:hAnsi="仿宋" w:eastAsia="仿宋" w:cs="仿宋"/>
          <w:i w:val="0"/>
          <w:caps w:val="0"/>
          <w:color w:val="333333"/>
          <w:spacing w:val="0"/>
          <w:sz w:val="28"/>
          <w:szCs w:val="28"/>
        </w:rPr>
      </w:pPr>
      <w:r>
        <w:rPr>
          <w:rFonts w:hint="eastAsia" w:ascii="仿宋" w:hAnsi="仿宋" w:eastAsia="仿宋" w:cs="仿宋"/>
          <w:color w:val="333333"/>
          <w:sz w:val="28"/>
          <w:szCs w:val="28"/>
          <w:shd w:val="clear" w:color="auto" w:fill="FFFFFF"/>
          <w:lang w:eastAsia="zh-CN"/>
        </w:rPr>
        <w:t>（二）支出科目</w:t>
      </w:r>
      <w:r>
        <w:rPr>
          <w:rFonts w:hint="eastAsia" w:ascii="仿宋" w:hAnsi="仿宋" w:eastAsia="仿宋" w:cs="仿宋"/>
          <w:color w:val="333333"/>
          <w:sz w:val="28"/>
          <w:szCs w:val="28"/>
          <w:shd w:val="clear" w:color="auto" w:fill="FFFFFF"/>
          <w:lang w:val="en-US" w:eastAsia="zh-CN"/>
        </w:rPr>
        <w:t xml:space="preserve"> </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文化体育与传媒</w:t>
      </w:r>
      <w:r>
        <w:rPr>
          <w:rFonts w:hint="eastAsia" w:ascii="仿宋" w:hAnsi="仿宋" w:eastAsia="仿宋" w:cs="仿宋"/>
          <w:sz w:val="28"/>
          <w:szCs w:val="28"/>
        </w:rPr>
        <w:t>（类）</w:t>
      </w:r>
      <w:r>
        <w:rPr>
          <w:rFonts w:hint="eastAsia" w:ascii="仿宋" w:hAnsi="仿宋" w:eastAsia="仿宋" w:cs="仿宋"/>
          <w:sz w:val="28"/>
          <w:szCs w:val="28"/>
          <w:lang w:eastAsia="zh-CN"/>
        </w:rPr>
        <w:t>体育</w:t>
      </w:r>
      <w:r>
        <w:rPr>
          <w:rFonts w:hint="eastAsia" w:ascii="仿宋" w:hAnsi="仿宋" w:eastAsia="仿宋" w:cs="仿宋"/>
          <w:sz w:val="28"/>
          <w:szCs w:val="28"/>
        </w:rPr>
        <w:t>（款）行政运行（项）：指</w:t>
      </w:r>
      <w:r>
        <w:rPr>
          <w:rFonts w:hint="eastAsia" w:ascii="仿宋" w:hAnsi="仿宋" w:eastAsia="仿宋" w:cs="仿宋"/>
          <w:sz w:val="28"/>
          <w:szCs w:val="28"/>
          <w:lang w:eastAsia="zh-CN"/>
        </w:rPr>
        <w:t>行政单位（包括实行公务员管理的事业单位）的基本支出</w:t>
      </w:r>
      <w:r>
        <w:rPr>
          <w:rFonts w:hint="eastAsia" w:ascii="仿宋" w:hAnsi="仿宋" w:eastAsia="仿宋" w:cs="仿宋"/>
          <w:sz w:val="28"/>
          <w:szCs w:val="28"/>
        </w:rPr>
        <w:t>。</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文化体育与传媒</w:t>
      </w:r>
      <w:r>
        <w:rPr>
          <w:rFonts w:hint="eastAsia" w:ascii="仿宋" w:hAnsi="仿宋" w:eastAsia="仿宋" w:cs="仿宋"/>
          <w:sz w:val="28"/>
          <w:szCs w:val="28"/>
        </w:rPr>
        <w:t>（类）</w:t>
      </w:r>
      <w:r>
        <w:rPr>
          <w:rFonts w:hint="eastAsia" w:ascii="仿宋" w:hAnsi="仿宋" w:eastAsia="仿宋" w:cs="仿宋"/>
          <w:sz w:val="28"/>
          <w:szCs w:val="28"/>
          <w:lang w:eastAsia="zh-CN"/>
        </w:rPr>
        <w:t>体育</w:t>
      </w:r>
      <w:r>
        <w:rPr>
          <w:rFonts w:hint="eastAsia" w:ascii="仿宋" w:hAnsi="仿宋" w:eastAsia="仿宋" w:cs="仿宋"/>
          <w:sz w:val="28"/>
          <w:szCs w:val="28"/>
        </w:rPr>
        <w:t>（款）</w:t>
      </w:r>
      <w:r>
        <w:rPr>
          <w:rFonts w:hint="eastAsia" w:ascii="仿宋" w:hAnsi="仿宋" w:eastAsia="仿宋" w:cs="仿宋"/>
          <w:sz w:val="28"/>
          <w:szCs w:val="28"/>
          <w:lang w:eastAsia="zh-CN"/>
        </w:rPr>
        <w:t>一般行政管理事务</w:t>
      </w:r>
      <w:r>
        <w:rPr>
          <w:rFonts w:hint="eastAsia" w:ascii="仿宋" w:hAnsi="仿宋" w:eastAsia="仿宋" w:cs="仿宋"/>
          <w:sz w:val="28"/>
          <w:szCs w:val="28"/>
        </w:rPr>
        <w:t>（项）</w:t>
      </w:r>
      <w:r>
        <w:rPr>
          <w:rFonts w:hint="eastAsia" w:ascii="仿宋" w:hAnsi="仿宋" w:eastAsia="仿宋" w:cs="仿宋"/>
          <w:sz w:val="28"/>
          <w:szCs w:val="28"/>
          <w:lang w:eastAsia="zh-CN"/>
        </w:rPr>
        <w:t>：反映行政单位（包括实行公务员管理的事业单位）未单独设置项级科目的其他项目支出。</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文化体育与传媒</w:t>
      </w:r>
      <w:r>
        <w:rPr>
          <w:rFonts w:hint="eastAsia" w:ascii="仿宋" w:hAnsi="仿宋" w:eastAsia="仿宋" w:cs="仿宋"/>
          <w:sz w:val="28"/>
          <w:szCs w:val="28"/>
        </w:rPr>
        <w:t>（类）</w:t>
      </w:r>
      <w:r>
        <w:rPr>
          <w:rFonts w:hint="eastAsia" w:ascii="仿宋" w:hAnsi="仿宋" w:eastAsia="仿宋" w:cs="仿宋"/>
          <w:sz w:val="28"/>
          <w:szCs w:val="28"/>
          <w:lang w:eastAsia="zh-CN"/>
        </w:rPr>
        <w:t>体育</w:t>
      </w:r>
      <w:r>
        <w:rPr>
          <w:rFonts w:hint="eastAsia" w:ascii="仿宋" w:hAnsi="仿宋" w:eastAsia="仿宋" w:cs="仿宋"/>
          <w:sz w:val="28"/>
          <w:szCs w:val="28"/>
        </w:rPr>
        <w:t>（款）</w:t>
      </w:r>
      <w:r>
        <w:rPr>
          <w:rFonts w:hint="eastAsia" w:ascii="仿宋" w:hAnsi="仿宋" w:eastAsia="仿宋" w:cs="仿宋"/>
          <w:sz w:val="28"/>
          <w:szCs w:val="28"/>
          <w:lang w:eastAsia="zh-CN"/>
        </w:rPr>
        <w:t>运动项目管理</w:t>
      </w:r>
      <w:r>
        <w:rPr>
          <w:rFonts w:hint="eastAsia" w:ascii="仿宋" w:hAnsi="仿宋" w:eastAsia="仿宋" w:cs="仿宋"/>
          <w:sz w:val="28"/>
          <w:szCs w:val="28"/>
        </w:rPr>
        <w:t>（项）</w:t>
      </w:r>
      <w:r>
        <w:rPr>
          <w:rFonts w:hint="eastAsia" w:ascii="仿宋" w:hAnsi="仿宋" w:eastAsia="仿宋" w:cs="仿宋"/>
          <w:sz w:val="28"/>
          <w:szCs w:val="28"/>
          <w:lang w:eastAsia="zh-CN"/>
        </w:rPr>
        <w:t>：反映各项目运动管理中心和运动学校等单位的日常管理支出。</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文化体育与传媒</w:t>
      </w:r>
      <w:r>
        <w:rPr>
          <w:rFonts w:hint="eastAsia" w:ascii="仿宋" w:hAnsi="仿宋" w:eastAsia="仿宋" w:cs="仿宋"/>
          <w:sz w:val="28"/>
          <w:szCs w:val="28"/>
        </w:rPr>
        <w:t>（类）</w:t>
      </w:r>
      <w:r>
        <w:rPr>
          <w:rFonts w:hint="eastAsia" w:ascii="仿宋" w:hAnsi="仿宋" w:eastAsia="仿宋" w:cs="仿宋"/>
          <w:sz w:val="28"/>
          <w:szCs w:val="28"/>
          <w:lang w:eastAsia="zh-CN"/>
        </w:rPr>
        <w:t>体育</w:t>
      </w:r>
      <w:r>
        <w:rPr>
          <w:rFonts w:hint="eastAsia" w:ascii="仿宋" w:hAnsi="仿宋" w:eastAsia="仿宋" w:cs="仿宋"/>
          <w:sz w:val="28"/>
          <w:szCs w:val="28"/>
        </w:rPr>
        <w:t>（款）</w:t>
      </w:r>
      <w:r>
        <w:rPr>
          <w:rFonts w:hint="eastAsia" w:ascii="仿宋" w:hAnsi="仿宋" w:eastAsia="仿宋" w:cs="仿宋"/>
          <w:sz w:val="28"/>
          <w:szCs w:val="28"/>
          <w:lang w:eastAsia="zh-CN"/>
        </w:rPr>
        <w:t>体育竞赛</w:t>
      </w:r>
      <w:r>
        <w:rPr>
          <w:rFonts w:hint="eastAsia" w:ascii="仿宋" w:hAnsi="仿宋" w:eastAsia="仿宋" w:cs="仿宋"/>
          <w:sz w:val="28"/>
          <w:szCs w:val="28"/>
        </w:rPr>
        <w:t>（项）</w:t>
      </w:r>
      <w:r>
        <w:rPr>
          <w:rFonts w:hint="eastAsia" w:ascii="仿宋" w:hAnsi="仿宋" w:eastAsia="仿宋" w:cs="仿宋"/>
          <w:sz w:val="28"/>
          <w:szCs w:val="28"/>
          <w:lang w:eastAsia="zh-CN"/>
        </w:rPr>
        <w:t>：反映综合性运动会及单项体育比赛支出。</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文化体育与传媒</w:t>
      </w:r>
      <w:r>
        <w:rPr>
          <w:rFonts w:hint="eastAsia" w:ascii="仿宋" w:hAnsi="仿宋" w:eastAsia="仿宋" w:cs="仿宋"/>
          <w:sz w:val="28"/>
          <w:szCs w:val="28"/>
        </w:rPr>
        <w:t>（类）</w:t>
      </w:r>
      <w:r>
        <w:rPr>
          <w:rFonts w:hint="eastAsia" w:ascii="仿宋" w:hAnsi="仿宋" w:eastAsia="仿宋" w:cs="仿宋"/>
          <w:sz w:val="28"/>
          <w:szCs w:val="28"/>
          <w:lang w:eastAsia="zh-CN"/>
        </w:rPr>
        <w:t>体育</w:t>
      </w:r>
      <w:r>
        <w:rPr>
          <w:rFonts w:hint="eastAsia" w:ascii="仿宋" w:hAnsi="仿宋" w:eastAsia="仿宋" w:cs="仿宋"/>
          <w:sz w:val="28"/>
          <w:szCs w:val="28"/>
        </w:rPr>
        <w:t>（款）</w:t>
      </w:r>
      <w:r>
        <w:rPr>
          <w:rFonts w:hint="eastAsia" w:ascii="仿宋" w:hAnsi="仿宋" w:eastAsia="仿宋" w:cs="仿宋"/>
          <w:sz w:val="28"/>
          <w:szCs w:val="28"/>
          <w:lang w:eastAsia="zh-CN"/>
        </w:rPr>
        <w:t>体育训练</w:t>
      </w:r>
      <w:r>
        <w:rPr>
          <w:rFonts w:hint="eastAsia" w:ascii="仿宋" w:hAnsi="仿宋" w:eastAsia="仿宋" w:cs="仿宋"/>
          <w:sz w:val="28"/>
          <w:szCs w:val="28"/>
        </w:rPr>
        <w:t>（项）</w:t>
      </w:r>
      <w:r>
        <w:rPr>
          <w:rFonts w:hint="eastAsia" w:ascii="仿宋" w:hAnsi="仿宋" w:eastAsia="仿宋" w:cs="仿宋"/>
          <w:sz w:val="28"/>
          <w:szCs w:val="28"/>
          <w:lang w:eastAsia="zh-CN"/>
        </w:rPr>
        <w:t>：反映各级体育运动队训练补助及器材购置等方面的支出。</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文化体育与传媒</w:t>
      </w:r>
      <w:r>
        <w:rPr>
          <w:rFonts w:hint="eastAsia" w:ascii="仿宋" w:hAnsi="仿宋" w:eastAsia="仿宋" w:cs="仿宋"/>
          <w:sz w:val="28"/>
          <w:szCs w:val="28"/>
        </w:rPr>
        <w:t>（类）</w:t>
      </w:r>
      <w:r>
        <w:rPr>
          <w:rFonts w:hint="eastAsia" w:ascii="仿宋" w:hAnsi="仿宋" w:eastAsia="仿宋" w:cs="仿宋"/>
          <w:sz w:val="28"/>
          <w:szCs w:val="28"/>
          <w:lang w:eastAsia="zh-CN"/>
        </w:rPr>
        <w:t>体育</w:t>
      </w:r>
      <w:r>
        <w:rPr>
          <w:rFonts w:hint="eastAsia" w:ascii="仿宋" w:hAnsi="仿宋" w:eastAsia="仿宋" w:cs="仿宋"/>
          <w:sz w:val="28"/>
          <w:szCs w:val="28"/>
        </w:rPr>
        <w:t>（款）</w:t>
      </w:r>
      <w:r>
        <w:rPr>
          <w:rFonts w:hint="eastAsia" w:ascii="仿宋" w:hAnsi="仿宋" w:eastAsia="仿宋" w:cs="仿宋"/>
          <w:sz w:val="28"/>
          <w:szCs w:val="28"/>
          <w:lang w:eastAsia="zh-CN"/>
        </w:rPr>
        <w:t>群众体育</w:t>
      </w:r>
      <w:r>
        <w:rPr>
          <w:rFonts w:hint="eastAsia" w:ascii="仿宋" w:hAnsi="仿宋" w:eastAsia="仿宋" w:cs="仿宋"/>
          <w:sz w:val="28"/>
          <w:szCs w:val="28"/>
        </w:rPr>
        <w:t>（项）</w:t>
      </w:r>
      <w:r>
        <w:rPr>
          <w:rFonts w:hint="eastAsia" w:ascii="仿宋" w:hAnsi="仿宋" w:eastAsia="仿宋" w:cs="仿宋"/>
          <w:sz w:val="28"/>
          <w:szCs w:val="28"/>
          <w:lang w:eastAsia="zh-CN"/>
        </w:rPr>
        <w:t>：反映业余体校和全民健身等群众体育活动方面的支出。</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文化体育与传媒</w:t>
      </w:r>
      <w:r>
        <w:rPr>
          <w:rFonts w:hint="eastAsia" w:ascii="仿宋" w:hAnsi="仿宋" w:eastAsia="仿宋" w:cs="仿宋"/>
          <w:sz w:val="28"/>
          <w:szCs w:val="28"/>
        </w:rPr>
        <w:t>（类）</w:t>
      </w:r>
      <w:r>
        <w:rPr>
          <w:rFonts w:hint="eastAsia" w:ascii="仿宋" w:hAnsi="仿宋" w:eastAsia="仿宋" w:cs="仿宋"/>
          <w:sz w:val="28"/>
          <w:szCs w:val="28"/>
          <w:lang w:eastAsia="zh-CN"/>
        </w:rPr>
        <w:t>体育</w:t>
      </w:r>
      <w:r>
        <w:rPr>
          <w:rFonts w:hint="eastAsia" w:ascii="仿宋" w:hAnsi="仿宋" w:eastAsia="仿宋" w:cs="仿宋"/>
          <w:sz w:val="28"/>
          <w:szCs w:val="28"/>
        </w:rPr>
        <w:t>（款）</w:t>
      </w:r>
      <w:r>
        <w:rPr>
          <w:rFonts w:hint="eastAsia" w:ascii="仿宋" w:hAnsi="仿宋" w:eastAsia="仿宋" w:cs="仿宋"/>
          <w:sz w:val="28"/>
          <w:szCs w:val="28"/>
          <w:lang w:eastAsia="zh-CN"/>
        </w:rPr>
        <w:t>其他体育支出</w:t>
      </w:r>
      <w:r>
        <w:rPr>
          <w:rFonts w:hint="eastAsia" w:ascii="仿宋" w:hAnsi="仿宋" w:eastAsia="仿宋" w:cs="仿宋"/>
          <w:sz w:val="28"/>
          <w:szCs w:val="28"/>
        </w:rPr>
        <w:t>（项）</w:t>
      </w:r>
      <w:r>
        <w:rPr>
          <w:rFonts w:hint="eastAsia" w:ascii="仿宋" w:hAnsi="仿宋" w:eastAsia="仿宋" w:cs="仿宋"/>
          <w:sz w:val="28"/>
          <w:szCs w:val="28"/>
          <w:lang w:eastAsia="zh-CN"/>
        </w:rPr>
        <w:t>：反映除上述项目以外其他用于体育方面的支出。</w:t>
      </w:r>
    </w:p>
    <w:p>
      <w:pPr>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8、社会保障和就业支出（类）行政事业单位离退休（款）机关事业单位基本养老保险缴费支出：反映机关事业单位实施养老保险制度由单位缴纳的基本养老保险费支出。</w:t>
      </w:r>
    </w:p>
    <w:p>
      <w:pPr>
        <w:pStyle w:val="2"/>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val="en-US" w:eastAsia="zh-CN"/>
        </w:rPr>
        <w:t>9、</w:t>
      </w:r>
      <w:r>
        <w:rPr>
          <w:rFonts w:hint="eastAsia" w:ascii="仿宋" w:hAnsi="仿宋" w:eastAsia="仿宋" w:cs="仿宋"/>
          <w:b w:val="0"/>
          <w:bCs w:val="0"/>
          <w:sz w:val="28"/>
          <w:szCs w:val="28"/>
          <w:lang w:eastAsia="zh-CN"/>
        </w:rPr>
        <w:t>住房保障支出（类）住房改革支出（款）住房公积金：反映事业单位按人力资源和社会保障部、财政部规定的基本工资和津贴以及规定比例为职工缴纳的住房公积金。</w:t>
      </w:r>
    </w:p>
    <w:p>
      <w:pPr>
        <w:pStyle w:val="2"/>
        <w:pageBreakBefore w:val="0"/>
        <w:widowControl w:val="0"/>
        <w:kinsoku/>
        <w:wordWrap/>
        <w:overflowPunct/>
        <w:topLinePunct w:val="0"/>
        <w:autoSpaceDE/>
        <w:autoSpaceDN/>
        <w:bidi w:val="0"/>
        <w:adjustRightInd/>
        <w:snapToGrid/>
        <w:ind w:firstLine="643" w:firstLineChars="200"/>
        <w:textAlignment w:val="auto"/>
        <w:rPr>
          <w:rFonts w:ascii="仿宋_GB2312" w:hAnsi="宋体" w:eastAsia="仿宋_GB2312" w:cs="Times New Roman"/>
        </w:rPr>
      </w:pPr>
    </w:p>
    <w:p>
      <w:pPr>
        <w:pStyle w:val="2"/>
        <w:pageBreakBefore w:val="0"/>
        <w:widowControl w:val="0"/>
        <w:kinsoku/>
        <w:wordWrap/>
        <w:overflowPunct/>
        <w:topLinePunct w:val="0"/>
        <w:autoSpaceDE/>
        <w:autoSpaceDN/>
        <w:bidi w:val="0"/>
        <w:adjustRightInd/>
        <w:snapToGrid/>
        <w:ind w:firstLine="643" w:firstLineChars="200"/>
        <w:textAlignment w:val="auto"/>
        <w:rPr>
          <w:rFonts w:ascii="仿宋_GB2312" w:hAnsi="宋体" w:eastAsia="仿宋_GB2312" w:cs="Times New Roman"/>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6DFD21"/>
    <w:multiLevelType w:val="singleLevel"/>
    <w:tmpl w:val="806DFD21"/>
    <w:lvl w:ilvl="0" w:tentative="0">
      <w:start w:val="3"/>
      <w:numFmt w:val="chineseCounting"/>
      <w:suff w:val="nothing"/>
      <w:lvlText w:val="（%1）"/>
      <w:lvlJc w:val="left"/>
      <w:rPr>
        <w:rFonts w:hint="eastAsia"/>
      </w:rPr>
    </w:lvl>
  </w:abstractNum>
  <w:abstractNum w:abstractNumId="1">
    <w:nsid w:val="5A73C502"/>
    <w:multiLevelType w:val="singleLevel"/>
    <w:tmpl w:val="5A73C50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9076E1D"/>
    <w:rsid w:val="000429DB"/>
    <w:rsid w:val="00066060"/>
    <w:rsid w:val="000F14F5"/>
    <w:rsid w:val="008110CC"/>
    <w:rsid w:val="00C04C9A"/>
    <w:rsid w:val="00CB427A"/>
    <w:rsid w:val="00F500B9"/>
    <w:rsid w:val="02011633"/>
    <w:rsid w:val="0215426D"/>
    <w:rsid w:val="022502CD"/>
    <w:rsid w:val="03D6520D"/>
    <w:rsid w:val="042C546D"/>
    <w:rsid w:val="046947D9"/>
    <w:rsid w:val="05157E55"/>
    <w:rsid w:val="06D470CA"/>
    <w:rsid w:val="07812979"/>
    <w:rsid w:val="08EE0B31"/>
    <w:rsid w:val="0A684154"/>
    <w:rsid w:val="0CB044AE"/>
    <w:rsid w:val="0CC63EA8"/>
    <w:rsid w:val="0CDF41C3"/>
    <w:rsid w:val="0F0251D8"/>
    <w:rsid w:val="0F4237DB"/>
    <w:rsid w:val="0F500A4C"/>
    <w:rsid w:val="0F5469B9"/>
    <w:rsid w:val="0FCB58D0"/>
    <w:rsid w:val="11075F72"/>
    <w:rsid w:val="11427CB1"/>
    <w:rsid w:val="11454C58"/>
    <w:rsid w:val="118503F4"/>
    <w:rsid w:val="120B7CFB"/>
    <w:rsid w:val="129741B5"/>
    <w:rsid w:val="13585682"/>
    <w:rsid w:val="13692EAB"/>
    <w:rsid w:val="139E3D52"/>
    <w:rsid w:val="149737B8"/>
    <w:rsid w:val="14F22596"/>
    <w:rsid w:val="15000B4F"/>
    <w:rsid w:val="16F34873"/>
    <w:rsid w:val="174469B9"/>
    <w:rsid w:val="17F56772"/>
    <w:rsid w:val="18AF2ACF"/>
    <w:rsid w:val="18F52C56"/>
    <w:rsid w:val="19076E1D"/>
    <w:rsid w:val="1AE23891"/>
    <w:rsid w:val="1B913916"/>
    <w:rsid w:val="1BB272C7"/>
    <w:rsid w:val="1C2639DE"/>
    <w:rsid w:val="1CA63E33"/>
    <w:rsid w:val="1D2F0D8C"/>
    <w:rsid w:val="1DCA17AA"/>
    <w:rsid w:val="1EBD751D"/>
    <w:rsid w:val="1ED81C5A"/>
    <w:rsid w:val="1F361D31"/>
    <w:rsid w:val="205B4410"/>
    <w:rsid w:val="21FF3BF2"/>
    <w:rsid w:val="22B32C74"/>
    <w:rsid w:val="22D1085E"/>
    <w:rsid w:val="230737C4"/>
    <w:rsid w:val="25911C8F"/>
    <w:rsid w:val="25A65ADF"/>
    <w:rsid w:val="25C00D36"/>
    <w:rsid w:val="25FC6C2E"/>
    <w:rsid w:val="26087612"/>
    <w:rsid w:val="26A84DB5"/>
    <w:rsid w:val="26BE2CE2"/>
    <w:rsid w:val="28046B2A"/>
    <w:rsid w:val="29730025"/>
    <w:rsid w:val="299D3AEC"/>
    <w:rsid w:val="29A44C57"/>
    <w:rsid w:val="2A465205"/>
    <w:rsid w:val="2B987DF3"/>
    <w:rsid w:val="2C254BFA"/>
    <w:rsid w:val="2DBB222D"/>
    <w:rsid w:val="2E072ABB"/>
    <w:rsid w:val="2E3D7B0D"/>
    <w:rsid w:val="2E8F6B8B"/>
    <w:rsid w:val="2EEF0715"/>
    <w:rsid w:val="2F1247C3"/>
    <w:rsid w:val="2FE42ECB"/>
    <w:rsid w:val="30F7187E"/>
    <w:rsid w:val="31567135"/>
    <w:rsid w:val="32955BCA"/>
    <w:rsid w:val="330A095E"/>
    <w:rsid w:val="33E97301"/>
    <w:rsid w:val="33F45B8D"/>
    <w:rsid w:val="34502C6A"/>
    <w:rsid w:val="34C26726"/>
    <w:rsid w:val="35214D06"/>
    <w:rsid w:val="3568481A"/>
    <w:rsid w:val="3656023B"/>
    <w:rsid w:val="37D90B6E"/>
    <w:rsid w:val="38D2177B"/>
    <w:rsid w:val="38F07A53"/>
    <w:rsid w:val="391A6DF6"/>
    <w:rsid w:val="39681B60"/>
    <w:rsid w:val="397403B4"/>
    <w:rsid w:val="39CE2774"/>
    <w:rsid w:val="3A013FC9"/>
    <w:rsid w:val="3AB7743C"/>
    <w:rsid w:val="3D88341C"/>
    <w:rsid w:val="3D94467B"/>
    <w:rsid w:val="3E063278"/>
    <w:rsid w:val="3E0E653C"/>
    <w:rsid w:val="3F1F634D"/>
    <w:rsid w:val="3FD24B42"/>
    <w:rsid w:val="410D5E5F"/>
    <w:rsid w:val="415522E9"/>
    <w:rsid w:val="416C1D4D"/>
    <w:rsid w:val="41ED4F50"/>
    <w:rsid w:val="424C5AE3"/>
    <w:rsid w:val="43AB3CC9"/>
    <w:rsid w:val="44532ED5"/>
    <w:rsid w:val="449238A9"/>
    <w:rsid w:val="44932327"/>
    <w:rsid w:val="44D22F5B"/>
    <w:rsid w:val="46B25F4A"/>
    <w:rsid w:val="46CB34E4"/>
    <w:rsid w:val="48BE100A"/>
    <w:rsid w:val="496A459F"/>
    <w:rsid w:val="4ACA268D"/>
    <w:rsid w:val="4BE9754F"/>
    <w:rsid w:val="4C775015"/>
    <w:rsid w:val="4D875A9E"/>
    <w:rsid w:val="4E001DDC"/>
    <w:rsid w:val="4F2E6B7E"/>
    <w:rsid w:val="51027CC7"/>
    <w:rsid w:val="51162B2F"/>
    <w:rsid w:val="51D64099"/>
    <w:rsid w:val="520509CF"/>
    <w:rsid w:val="530E34EE"/>
    <w:rsid w:val="53747103"/>
    <w:rsid w:val="53AF64D0"/>
    <w:rsid w:val="53B2322F"/>
    <w:rsid w:val="53D85100"/>
    <w:rsid w:val="53F1124C"/>
    <w:rsid w:val="53F94791"/>
    <w:rsid w:val="557B50A8"/>
    <w:rsid w:val="558A5E24"/>
    <w:rsid w:val="56126AD3"/>
    <w:rsid w:val="56A10AE0"/>
    <w:rsid w:val="57CC144D"/>
    <w:rsid w:val="586643FF"/>
    <w:rsid w:val="588B1139"/>
    <w:rsid w:val="58A216EB"/>
    <w:rsid w:val="593247CA"/>
    <w:rsid w:val="59C87C41"/>
    <w:rsid w:val="5A334D73"/>
    <w:rsid w:val="5A410893"/>
    <w:rsid w:val="5A8E013C"/>
    <w:rsid w:val="5AB824E6"/>
    <w:rsid w:val="5AC43447"/>
    <w:rsid w:val="5AD2086B"/>
    <w:rsid w:val="5C3532CA"/>
    <w:rsid w:val="5C8F4BD6"/>
    <w:rsid w:val="5D334A6F"/>
    <w:rsid w:val="5D89592D"/>
    <w:rsid w:val="5DF94E8F"/>
    <w:rsid w:val="5E4D6811"/>
    <w:rsid w:val="5E803E8F"/>
    <w:rsid w:val="5F084C34"/>
    <w:rsid w:val="60761147"/>
    <w:rsid w:val="607F4851"/>
    <w:rsid w:val="61145E91"/>
    <w:rsid w:val="61206676"/>
    <w:rsid w:val="62B20F12"/>
    <w:rsid w:val="62F4311F"/>
    <w:rsid w:val="64C7438B"/>
    <w:rsid w:val="65C55907"/>
    <w:rsid w:val="66242522"/>
    <w:rsid w:val="662D3C12"/>
    <w:rsid w:val="665853E8"/>
    <w:rsid w:val="66DA49B1"/>
    <w:rsid w:val="677042DD"/>
    <w:rsid w:val="677F7B3B"/>
    <w:rsid w:val="67CA4F37"/>
    <w:rsid w:val="68433E5B"/>
    <w:rsid w:val="699E565B"/>
    <w:rsid w:val="6A8904A7"/>
    <w:rsid w:val="6B7B7826"/>
    <w:rsid w:val="6CC353AF"/>
    <w:rsid w:val="6CDA5076"/>
    <w:rsid w:val="6D63350C"/>
    <w:rsid w:val="6DA66ECD"/>
    <w:rsid w:val="6E1C2540"/>
    <w:rsid w:val="6E647B53"/>
    <w:rsid w:val="6E70795C"/>
    <w:rsid w:val="70377C5F"/>
    <w:rsid w:val="76256C68"/>
    <w:rsid w:val="77B547A7"/>
    <w:rsid w:val="78970BE8"/>
    <w:rsid w:val="7A323E3C"/>
    <w:rsid w:val="7A6E47AC"/>
    <w:rsid w:val="7AC92637"/>
    <w:rsid w:val="7B4102B0"/>
    <w:rsid w:val="7B5E4491"/>
    <w:rsid w:val="7B8A77B5"/>
    <w:rsid w:val="7BC21DA6"/>
    <w:rsid w:val="7E0A7F26"/>
    <w:rsid w:val="7E3F1A5B"/>
    <w:rsid w:val="7F690A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line="416" w:lineRule="auto"/>
      <w:outlineLvl w:val="1"/>
    </w:pPr>
    <w:rPr>
      <w:rFonts w:ascii="Arial" w:hAnsi="Arial" w:eastAsia="黑体" w:cs="Arial"/>
      <w:b/>
      <w:bCs/>
      <w:sz w:val="32"/>
      <w:szCs w:val="32"/>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99"/>
  </w:style>
  <w:style w:type="character" w:styleId="8">
    <w:name w:val="FollowedHyperlink"/>
    <w:basedOn w:val="6"/>
    <w:unhideWhenUsed/>
    <w:qFormat/>
    <w:uiPriority w:val="99"/>
    <w:rPr>
      <w:color w:val="000000"/>
      <w:u w:val="none"/>
    </w:rPr>
  </w:style>
  <w:style w:type="character" w:styleId="9">
    <w:name w:val="Hyperlink"/>
    <w:basedOn w:val="6"/>
    <w:unhideWhenUsed/>
    <w:qFormat/>
    <w:uiPriority w:val="99"/>
    <w:rPr>
      <w:color w:val="000000"/>
      <w:u w:val="none"/>
    </w:rPr>
  </w:style>
  <w:style w:type="character" w:customStyle="1" w:styleId="10">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11">
    <w:name w:val="Footer Char"/>
    <w:basedOn w:val="6"/>
    <w:link w:val="3"/>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8</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英华灿灿（江英）</cp:lastModifiedBy>
  <dcterms:modified xsi:type="dcterms:W3CDTF">2020-06-19T07:36:23Z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